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1F368" w14:textId="60B8953F" w:rsidR="00073D99" w:rsidRDefault="00073D99" w:rsidP="00073D99">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t xml:space="preserve">Согласовано                                                                                         Утверждаю </w:t>
      </w:r>
    </w:p>
    <w:p w14:paraId="7DAB8CF2" w14:textId="0A69600B" w:rsidR="00073D99" w:rsidRDefault="00073D99" w:rsidP="00073D99">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t>Завуч УВР    НСОШ                                                                              Директор школы НСОШ</w:t>
      </w:r>
    </w:p>
    <w:p w14:paraId="7CCB97B0" w14:textId="43BB9D6F" w:rsidR="00073D99" w:rsidRDefault="00073D99" w:rsidP="00073D99">
      <w:pPr>
        <w:shd w:val="clear" w:color="auto" w:fill="FFFFFF"/>
        <w:spacing w:after="150" w:line="240" w:lineRule="auto"/>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t>_________Г.С.Шахмурадова                                                            __________З.А.Баяджиева</w:t>
      </w:r>
    </w:p>
    <w:p w14:paraId="27058134" w14:textId="77777777" w:rsidR="00073D99" w:rsidRDefault="00073D99" w:rsidP="00073D99">
      <w:pPr>
        <w:shd w:val="clear" w:color="auto" w:fill="FFFFFF"/>
        <w:spacing w:after="150" w:line="240" w:lineRule="auto"/>
        <w:rPr>
          <w:rFonts w:ascii="Arial" w:eastAsia="Times New Roman" w:hAnsi="Arial" w:cs="Arial"/>
          <w:b/>
          <w:bCs/>
          <w:color w:val="000000"/>
          <w:sz w:val="21"/>
          <w:szCs w:val="21"/>
          <w:lang w:eastAsia="ru-RU"/>
        </w:rPr>
      </w:pPr>
    </w:p>
    <w:p w14:paraId="2B234DD6" w14:textId="218D78D2" w:rsidR="005842FB" w:rsidRDefault="005842FB" w:rsidP="005842FB">
      <w:pPr>
        <w:shd w:val="clear" w:color="auto" w:fill="FFFFFF"/>
        <w:spacing w:after="150" w:line="240" w:lineRule="auto"/>
        <w:jc w:val="center"/>
        <w:rPr>
          <w:rFonts w:ascii="Arial" w:eastAsia="Times New Roman" w:hAnsi="Arial" w:cs="Arial"/>
          <w:b/>
          <w:bCs/>
          <w:color w:val="000000"/>
          <w:sz w:val="48"/>
          <w:szCs w:val="48"/>
          <w:lang w:eastAsia="ru-RU"/>
        </w:rPr>
      </w:pPr>
    </w:p>
    <w:p w14:paraId="4B60E57B" w14:textId="5F508DAD" w:rsidR="005842FB" w:rsidRDefault="005842FB" w:rsidP="005842FB">
      <w:pPr>
        <w:shd w:val="clear" w:color="auto" w:fill="FFFFFF"/>
        <w:spacing w:after="150" w:line="240" w:lineRule="auto"/>
        <w:jc w:val="center"/>
        <w:rPr>
          <w:rFonts w:ascii="Arial" w:eastAsia="Times New Roman" w:hAnsi="Arial" w:cs="Arial"/>
          <w:b/>
          <w:bCs/>
          <w:color w:val="000000"/>
          <w:sz w:val="48"/>
          <w:szCs w:val="48"/>
          <w:lang w:eastAsia="ru-RU"/>
        </w:rPr>
      </w:pPr>
    </w:p>
    <w:p w14:paraId="30581890" w14:textId="77777777" w:rsidR="005842FB" w:rsidRPr="005842FB" w:rsidRDefault="005842FB" w:rsidP="005842FB">
      <w:pPr>
        <w:shd w:val="clear" w:color="auto" w:fill="FFFFFF"/>
        <w:spacing w:after="150" w:line="240" w:lineRule="auto"/>
        <w:jc w:val="center"/>
        <w:rPr>
          <w:rFonts w:ascii="Arial" w:eastAsia="Times New Roman" w:hAnsi="Arial" w:cs="Arial"/>
          <w:b/>
          <w:bCs/>
          <w:color w:val="000000"/>
          <w:sz w:val="48"/>
          <w:szCs w:val="48"/>
          <w:lang w:eastAsia="ru-RU"/>
        </w:rPr>
      </w:pPr>
    </w:p>
    <w:p w14:paraId="020A51CE" w14:textId="25BE4E7E" w:rsidR="005842FB" w:rsidRPr="005842FB" w:rsidRDefault="005842FB" w:rsidP="005842FB">
      <w:pPr>
        <w:shd w:val="clear" w:color="auto" w:fill="FFFFFF"/>
        <w:spacing w:after="150" w:line="240" w:lineRule="auto"/>
        <w:jc w:val="center"/>
        <w:rPr>
          <w:rFonts w:ascii="Arial" w:eastAsia="Times New Roman" w:hAnsi="Arial" w:cs="Arial"/>
          <w:b/>
          <w:bCs/>
          <w:color w:val="000000"/>
          <w:sz w:val="48"/>
          <w:szCs w:val="48"/>
          <w:lang w:eastAsia="ru-RU"/>
        </w:rPr>
      </w:pPr>
      <w:r w:rsidRPr="005842FB">
        <w:rPr>
          <w:rFonts w:ascii="Arial" w:eastAsia="Times New Roman" w:hAnsi="Arial" w:cs="Arial"/>
          <w:b/>
          <w:bCs/>
          <w:color w:val="000000"/>
          <w:sz w:val="48"/>
          <w:szCs w:val="48"/>
          <w:lang w:eastAsia="ru-RU"/>
        </w:rPr>
        <w:t>ВНЕУРОЧНАЯ ДЕЯТЕЛЬНОСТЬ</w:t>
      </w:r>
    </w:p>
    <w:p w14:paraId="10D602C8" w14:textId="4CAEBD5B" w:rsidR="005842FB" w:rsidRPr="005842FB" w:rsidRDefault="005842FB" w:rsidP="005842FB">
      <w:pPr>
        <w:shd w:val="clear" w:color="auto" w:fill="FFFFFF"/>
        <w:spacing w:after="150" w:line="240" w:lineRule="auto"/>
        <w:jc w:val="center"/>
        <w:rPr>
          <w:rFonts w:ascii="Arial" w:eastAsia="Times New Roman" w:hAnsi="Arial" w:cs="Arial"/>
          <w:b/>
          <w:bCs/>
          <w:color w:val="000000"/>
          <w:sz w:val="48"/>
          <w:szCs w:val="48"/>
          <w:lang w:eastAsia="ru-RU"/>
        </w:rPr>
      </w:pPr>
      <w:r>
        <w:rPr>
          <w:rFonts w:ascii="Arial" w:eastAsia="Times New Roman" w:hAnsi="Arial" w:cs="Arial"/>
          <w:b/>
          <w:bCs/>
          <w:color w:val="000000"/>
          <w:sz w:val="48"/>
          <w:szCs w:val="48"/>
          <w:lang w:eastAsia="ru-RU"/>
        </w:rPr>
        <w:t>п</w:t>
      </w:r>
      <w:r w:rsidRPr="005842FB">
        <w:rPr>
          <w:rFonts w:ascii="Arial" w:eastAsia="Times New Roman" w:hAnsi="Arial" w:cs="Arial"/>
          <w:b/>
          <w:bCs/>
          <w:color w:val="000000"/>
          <w:sz w:val="48"/>
          <w:szCs w:val="48"/>
          <w:lang w:eastAsia="ru-RU"/>
        </w:rPr>
        <w:t>о шахматам в 6 классе</w:t>
      </w:r>
      <w:r>
        <w:rPr>
          <w:rFonts w:ascii="Arial" w:eastAsia="Times New Roman" w:hAnsi="Arial" w:cs="Arial"/>
          <w:b/>
          <w:bCs/>
          <w:color w:val="000000"/>
          <w:sz w:val="48"/>
          <w:szCs w:val="48"/>
          <w:lang w:eastAsia="ru-RU"/>
        </w:rPr>
        <w:t>.</w:t>
      </w:r>
    </w:p>
    <w:p w14:paraId="6C0455E1" w14:textId="66A32BE4" w:rsidR="005842FB" w:rsidRPr="005842FB" w:rsidRDefault="005842FB" w:rsidP="005842FB">
      <w:pPr>
        <w:shd w:val="clear" w:color="auto" w:fill="FFFFFF"/>
        <w:spacing w:after="150" w:line="240" w:lineRule="auto"/>
        <w:jc w:val="center"/>
        <w:rPr>
          <w:rFonts w:ascii="Arial" w:eastAsia="Times New Roman" w:hAnsi="Arial" w:cs="Arial"/>
          <w:b/>
          <w:bCs/>
          <w:color w:val="000000"/>
          <w:sz w:val="48"/>
          <w:szCs w:val="48"/>
          <w:lang w:eastAsia="ru-RU"/>
        </w:rPr>
      </w:pPr>
      <w:r>
        <w:rPr>
          <w:rFonts w:ascii="Arial" w:eastAsia="Times New Roman" w:hAnsi="Arial" w:cs="Arial"/>
          <w:b/>
          <w:bCs/>
          <w:color w:val="000000"/>
          <w:sz w:val="48"/>
          <w:szCs w:val="48"/>
          <w:lang w:eastAsia="ru-RU"/>
        </w:rPr>
        <w:t>К</w:t>
      </w:r>
      <w:r w:rsidRPr="005842FB">
        <w:rPr>
          <w:rFonts w:ascii="Arial" w:eastAsia="Times New Roman" w:hAnsi="Arial" w:cs="Arial"/>
          <w:b/>
          <w:bCs/>
          <w:color w:val="000000"/>
          <w:sz w:val="48"/>
          <w:szCs w:val="48"/>
          <w:lang w:eastAsia="ru-RU"/>
        </w:rPr>
        <w:t>оличество часов в неделю</w:t>
      </w:r>
      <w:r>
        <w:rPr>
          <w:rFonts w:ascii="Arial" w:eastAsia="Times New Roman" w:hAnsi="Arial" w:cs="Arial"/>
          <w:b/>
          <w:bCs/>
          <w:color w:val="000000"/>
          <w:sz w:val="48"/>
          <w:szCs w:val="48"/>
          <w:lang w:eastAsia="ru-RU"/>
        </w:rPr>
        <w:t>:</w:t>
      </w:r>
      <w:r w:rsidRPr="005842FB">
        <w:rPr>
          <w:rFonts w:ascii="Arial" w:eastAsia="Times New Roman" w:hAnsi="Arial" w:cs="Arial"/>
          <w:b/>
          <w:bCs/>
          <w:color w:val="000000"/>
          <w:sz w:val="48"/>
          <w:szCs w:val="48"/>
          <w:lang w:eastAsia="ru-RU"/>
        </w:rPr>
        <w:t xml:space="preserve"> 1 час</w:t>
      </w:r>
    </w:p>
    <w:p w14:paraId="43232FFF" w14:textId="7EF2357A" w:rsidR="005842FB" w:rsidRPr="005842FB" w:rsidRDefault="005842FB" w:rsidP="005842FB">
      <w:pPr>
        <w:shd w:val="clear" w:color="auto" w:fill="FFFFFF"/>
        <w:spacing w:after="150" w:line="240" w:lineRule="auto"/>
        <w:jc w:val="center"/>
        <w:rPr>
          <w:rFonts w:ascii="Arial" w:eastAsia="Times New Roman" w:hAnsi="Arial" w:cs="Arial"/>
          <w:b/>
          <w:bCs/>
          <w:color w:val="000000"/>
          <w:sz w:val="48"/>
          <w:szCs w:val="48"/>
          <w:lang w:eastAsia="ru-RU"/>
        </w:rPr>
      </w:pPr>
      <w:r w:rsidRPr="005842FB">
        <w:rPr>
          <w:rFonts w:ascii="Arial" w:eastAsia="Times New Roman" w:hAnsi="Arial" w:cs="Arial"/>
          <w:b/>
          <w:bCs/>
          <w:color w:val="000000"/>
          <w:sz w:val="48"/>
          <w:szCs w:val="48"/>
          <w:lang w:eastAsia="ru-RU"/>
        </w:rPr>
        <w:t>Учитель : Магомедова А.И.</w:t>
      </w:r>
    </w:p>
    <w:p w14:paraId="2CFA772B" w14:textId="1FBA6B30"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4DAEDD9D" w14:textId="30B44887"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0F4F1D57" w14:textId="69255238"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57D01059" w14:textId="641016A6"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5841C2DB" w14:textId="6DDD429E"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5C51994A" w14:textId="41728952"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620AD5AB" w14:textId="54B3FAE1"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17AC69F3" w14:textId="4C694B72"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7E8028C8" w14:textId="15A96EBB"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2009A8F8" w14:textId="2DA3EBF1"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049F38B9" w14:textId="6B4FBF36"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6D6768AF" w14:textId="3327FB55"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1FE1CC2A" w14:textId="34622A65"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350134F1" w14:textId="0A58C9A3"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0B3C1BA7" w14:textId="1BFD9A4E"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6B15647F" w14:textId="2EBD44E3"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2E088FE8" w14:textId="19859026"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33F7C59E" w14:textId="436500A3"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3C0504EC" w14:textId="1CD7AFE2"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198333B7" w14:textId="77777777"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70791D51" w14:textId="77777777" w:rsidR="005842FB" w:rsidRDefault="005842FB" w:rsidP="00073D99">
      <w:pPr>
        <w:shd w:val="clear" w:color="auto" w:fill="FFFFFF"/>
        <w:spacing w:after="150" w:line="240" w:lineRule="auto"/>
        <w:rPr>
          <w:rFonts w:ascii="Arial" w:eastAsia="Times New Roman" w:hAnsi="Arial" w:cs="Arial"/>
          <w:b/>
          <w:bCs/>
          <w:color w:val="000000"/>
          <w:sz w:val="21"/>
          <w:szCs w:val="21"/>
          <w:lang w:eastAsia="ru-RU"/>
        </w:rPr>
      </w:pPr>
    </w:p>
    <w:p w14:paraId="4589F57A" w14:textId="5315F9B7" w:rsidR="00073D99" w:rsidRPr="00073D99" w:rsidRDefault="005842FB" w:rsidP="00073D99">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lastRenderedPageBreak/>
        <w:t xml:space="preserve">                                       </w:t>
      </w:r>
      <w:r w:rsidR="00073D99" w:rsidRPr="00073D99">
        <w:rPr>
          <w:rFonts w:ascii="Arial" w:eastAsia="Times New Roman" w:hAnsi="Arial" w:cs="Arial"/>
          <w:b/>
          <w:bCs/>
          <w:color w:val="000000"/>
          <w:sz w:val="21"/>
          <w:szCs w:val="21"/>
          <w:lang w:eastAsia="ru-RU"/>
        </w:rPr>
        <w:t>ПОЯСНИТЕЛЬНАЯ ЗАПИСКА</w:t>
      </w:r>
    </w:p>
    <w:p w14:paraId="589B161F"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Рабочая программа по шахматам адресована для учащихся вторых классов норма средней общеобразовательной школы и составлена на основе авторской программы «Шахматы — школе» под редакцией И. Г. Сухина, рекомендованной Министерством образования и науки Российской Федерации в соответствии с требованиями ФГОС начального общего образования и обеспечена УМК (учебники, методические рекомендации для учителя составлены автором программы И. Г. Сухиным).</w:t>
      </w:r>
    </w:p>
    <w:p w14:paraId="50AC8412" w14:textId="2F712B6E" w:rsidR="00073D99" w:rsidRPr="00073D99" w:rsidRDefault="005842FB" w:rsidP="00073D99">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 xml:space="preserve">                                                 </w:t>
      </w:r>
      <w:r w:rsidR="00073D99" w:rsidRPr="00073D99">
        <w:rPr>
          <w:rFonts w:ascii="Arial" w:eastAsia="Times New Roman" w:hAnsi="Arial" w:cs="Arial"/>
          <w:b/>
          <w:bCs/>
          <w:color w:val="000000"/>
          <w:sz w:val="21"/>
          <w:szCs w:val="21"/>
          <w:lang w:eastAsia="ru-RU"/>
        </w:rPr>
        <w:t>Актуальность</w:t>
      </w:r>
    </w:p>
    <w:p w14:paraId="05537418"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 Шахматы как специфический вид человеческой деятельности получают всё большее признание в России и во всём мире. Шахматы сближают людей всех возрастов и профессий в любой части Земли. Не случайно Международная шахматная федерация (ФИДЕ) выбрала девиз: «Gens una sumus», «Мы все – одна семья».</w:t>
      </w:r>
    </w:p>
    <w:p w14:paraId="6D99701E"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Шахматы доступны людям разного возраста, а единая шахматная символика создаёт необходимые предпосылки для международного сотрудничества, обмена опытом. Шахматы – часть мирового культурного пространства.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14:paraId="326F1FF7"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b/>
          <w:bCs/>
          <w:color w:val="000000"/>
          <w:sz w:val="21"/>
          <w:szCs w:val="21"/>
          <w:lang w:eastAsia="ru-RU"/>
        </w:rPr>
        <w:t>Для юных шахматистов Международная шахматная федерация ежегодно проводит свои чемпионаты (в разных возрастных группах: до 10, 12, 14, 16, 18 и 20-ти лет), а также Всемирную детскую Олимпиаду.</w:t>
      </w:r>
    </w:p>
    <w:p w14:paraId="6C2A2450"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b/>
          <w:bCs/>
          <w:color w:val="000000"/>
          <w:sz w:val="21"/>
          <w:szCs w:val="21"/>
          <w:lang w:eastAsia="ru-RU"/>
        </w:rPr>
        <w:t>Президент Международной шахматной федерации К.Илюмжинов заявил: «Одной из задач ФИДЕ является развитие детских шахмат. Вкладывая в детей, в шахматы, мы вкладываем в наше будущее».</w:t>
      </w:r>
    </w:p>
    <w:p w14:paraId="27C00C3F"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b/>
          <w:bCs/>
          <w:color w:val="000000"/>
          <w:sz w:val="21"/>
          <w:szCs w:val="21"/>
          <w:lang w:eastAsia="ru-RU"/>
        </w:rPr>
        <w:t>В послании Президента Российской Федерации В.В.Путина участникам чемпионата Мира 2004 г. сказано: «Шахматы – это не просто спорт. Они делают человека мудрее и дальновиднее, помогают объективно оценивать сложившуюся ситуацию, просчитывать поступки на несколько «ходов» вперёд. А, главное, воспитывают характер».</w:t>
      </w:r>
    </w:p>
    <w:p w14:paraId="0DA2980B"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14:paraId="31AF9897"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b/>
          <w:bCs/>
          <w:color w:val="000000"/>
          <w:sz w:val="21"/>
          <w:szCs w:val="21"/>
          <w:lang w:eastAsia="ru-RU"/>
        </w:rPr>
        <w:t>Цель программы.</w:t>
      </w:r>
    </w:p>
    <w:p w14:paraId="387DB458"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14:paraId="497C657E"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b/>
          <w:bCs/>
          <w:color w:val="000000"/>
          <w:sz w:val="21"/>
          <w:szCs w:val="21"/>
          <w:lang w:eastAsia="ru-RU"/>
        </w:rPr>
        <w:t>Задачи:</w:t>
      </w:r>
    </w:p>
    <w:p w14:paraId="444E5E3A"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u w:val="single"/>
          <w:lang w:eastAsia="ru-RU"/>
        </w:rPr>
        <w:t>Обучающие:</w:t>
      </w:r>
    </w:p>
    <w:p w14:paraId="0D81AD8A"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формирование ключевых компетенций (коммуникативных, интеллектуальных, социальных) средством игры в шахматы;</w:t>
      </w:r>
    </w:p>
    <w:p w14:paraId="42EB5223"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формирование критического мышления;</w:t>
      </w:r>
    </w:p>
    <w:p w14:paraId="58BADBBC"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формировать умение играть каждой фигурой в отдельности и в совокупности с другими фигурами без нарушений правил шахматного кодекса;</w:t>
      </w:r>
    </w:p>
    <w:p w14:paraId="138C9F08"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умение находить простейшие тактические идеи и приемы и использовать их в практической игре;</w:t>
      </w:r>
    </w:p>
    <w:p w14:paraId="14BDA052"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lastRenderedPageBreak/>
        <w:t>— умение оценивать позицию и реализовать материальный перевес;</w:t>
      </w:r>
    </w:p>
    <w:p w14:paraId="49BC15EC"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овладение навыками игры в шахматы.</w:t>
      </w:r>
    </w:p>
    <w:p w14:paraId="4FA1D80C"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u w:val="single"/>
          <w:lang w:eastAsia="ru-RU"/>
        </w:rPr>
        <w:t>Развивающие:</w:t>
      </w:r>
    </w:p>
    <w:p w14:paraId="0EEA31FC"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формирование конкретного системного мышления, развитие долговременной и оперативной памяти, концентрации внимания, творческого мышления;</w:t>
      </w:r>
    </w:p>
    <w:p w14:paraId="498C3A0F"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формирование творческих качеств личности (быстрота, гибкость, оригинальность, точность)</w:t>
      </w:r>
    </w:p>
    <w:p w14:paraId="239C1D0E"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u w:val="single"/>
          <w:lang w:eastAsia="ru-RU"/>
        </w:rPr>
        <w:t>Воспитательные:</w:t>
      </w:r>
    </w:p>
    <w:p w14:paraId="37136021"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формирование адекватной самооценки, самообладания, выдержки, воспитание уважения к чужому мнению; воспитывать потребность в здоровом образе жизни.</w:t>
      </w:r>
    </w:p>
    <w:p w14:paraId="7D5B94BF"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ОБЩАЯ ХАРАКТЕРИСТИКА УЧЕБНОГО ПРЕДМЕТА</w:t>
      </w:r>
    </w:p>
    <w:p w14:paraId="3D665D85"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14:paraId="1B1E9428"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Особенность программы в том, что на первом году 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14:paraId="7F267807"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Основой организации работы с детьми в данной программе является система дидактических принципов:</w:t>
      </w:r>
    </w:p>
    <w:p w14:paraId="01D798E9"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принцип психологической комфортности — создание образовательной среды, обеспечивающей снятие всех стрессообразующих факторов учебного процесса</w:t>
      </w:r>
    </w:p>
    <w:p w14:paraId="4711D991"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принцип минимакса — обеспечивается возможность продвижения каждого ребенка своим темпом;</w:t>
      </w:r>
    </w:p>
    <w:p w14:paraId="12D46EFD"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принцип целостного представления о мире — при введении нового знания раскрывается его взаимосвязь с предметами и явлениями окружающего мира;</w:t>
      </w:r>
    </w:p>
    <w:p w14:paraId="7AB2AC2F"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принцип вариативности — у детей формируется умение осуществлять собственный выбор и им систематически предоставляется возможность выбора;</w:t>
      </w:r>
    </w:p>
    <w:p w14:paraId="338483D5"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принцип творчества — процесс обучения сориентирован на приобретение детьми собственного опыта творческой деятельности.</w:t>
      </w:r>
    </w:p>
    <w:p w14:paraId="7DC2467C"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14:paraId="21170786"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ОПИСАНИЕ МЕСТА УЧЕБНОГО ПРЕДМЕТА</w:t>
      </w:r>
    </w:p>
    <w:p w14:paraId="0B88588E"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b/>
          <w:bCs/>
          <w:color w:val="000000"/>
          <w:sz w:val="21"/>
          <w:szCs w:val="21"/>
          <w:lang w:eastAsia="ru-RU"/>
        </w:rPr>
        <w:t>В УЧЕБНОМ ПЛАНЕ</w:t>
      </w:r>
    </w:p>
    <w:p w14:paraId="08B9EDE5"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Программой предусматривается 34 шахматных занятия, поэтому для прохождения программного материала отводится 1 час в неделю, 34 учебных недели.</w:t>
      </w:r>
    </w:p>
    <w:p w14:paraId="5FE82768"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b/>
          <w:bCs/>
          <w:color w:val="000000"/>
          <w:sz w:val="21"/>
          <w:szCs w:val="21"/>
          <w:lang w:eastAsia="ru-RU"/>
        </w:rPr>
        <w:lastRenderedPageBreak/>
        <w:t>ОПИСАНИЕ ЦЕННОСТНЫХ ОРИЕНТИРОВ СОДЕРЖАНИЯ УЧЕБНОГО ПРЕДМЕТА</w:t>
      </w:r>
    </w:p>
    <w:p w14:paraId="683CA9FA"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Содержание учебного предмета «Шахматы» направлено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В процессе освоения курса у учащихся начальной школы укрепляется здоровье, формируются общие и специфические учебные умения, способы познавательной и предметной деятельности.</w:t>
      </w:r>
    </w:p>
    <w:p w14:paraId="7A51DCEB"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Предмет «Шахматы» способствует развитию личностных качеств учащихся и является средством формирования у обучающихся универсальных способностей (компетенций).</w:t>
      </w:r>
    </w:p>
    <w:p w14:paraId="3195224D"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Универсальными компетенциями учащихся на этапе начального образования по физической культуре являются:</w:t>
      </w:r>
    </w:p>
    <w:p w14:paraId="4151B26C"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умения организовывать собственную деятельность, выбирать и использовать средства для достижения её цели;</w:t>
      </w:r>
    </w:p>
    <w:p w14:paraId="7636B9E4"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умения активно включаться в коллективную деятельность, взаимодействовать со сверстниками в достижении общих целей;</w:t>
      </w:r>
    </w:p>
    <w:p w14:paraId="2C8645CF"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умение доносить информацию в доступной, эмоционально-яркой форме в процессе общения и взаимодействия со сверстниками и взрослыми людьми.</w:t>
      </w:r>
    </w:p>
    <w:p w14:paraId="3630D1EB"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Одним из результатов обучения шахматам является осмысление и присвоение учащимися системы ценностей.</w:t>
      </w:r>
    </w:p>
    <w:p w14:paraId="09F1F54C"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Ценность свободы, чести и достоинства как основа современных принципов и правил межличностных отношений.</w:t>
      </w:r>
    </w:p>
    <w:p w14:paraId="225C1EAE"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Ценность истины – 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самопознание как ценность – одна из задач образования.</w:t>
      </w:r>
    </w:p>
    <w:p w14:paraId="4311CA49"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Ценность гражданственности – осознание себя как члена общества, народа, представителя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14:paraId="1C8A1A87"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Ценность человечества. 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w:t>
      </w:r>
    </w:p>
    <w:p w14:paraId="792875DF"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Ценность общения — понимание важности общения как значимой составляющей жизни общества, как одного из основополагающих элементов культуры.</w:t>
      </w:r>
    </w:p>
    <w:p w14:paraId="203EDB22" w14:textId="77777777" w:rsidR="00073D99" w:rsidRPr="00073D99" w:rsidRDefault="00073D99" w:rsidP="00073D99">
      <w:pPr>
        <w:shd w:val="clear" w:color="auto" w:fill="FFFFFF"/>
        <w:spacing w:after="150" w:line="240" w:lineRule="auto"/>
        <w:jc w:val="center"/>
        <w:rPr>
          <w:rFonts w:ascii="Arial" w:eastAsia="Times New Roman" w:hAnsi="Arial" w:cs="Arial"/>
          <w:color w:val="000000"/>
          <w:sz w:val="21"/>
          <w:szCs w:val="21"/>
          <w:lang w:eastAsia="ru-RU"/>
        </w:rPr>
      </w:pPr>
      <w:r w:rsidRPr="00073D99">
        <w:rPr>
          <w:rFonts w:ascii="Arial" w:eastAsia="Times New Roman" w:hAnsi="Arial" w:cs="Arial"/>
          <w:b/>
          <w:bCs/>
          <w:color w:val="000000"/>
          <w:sz w:val="21"/>
          <w:szCs w:val="21"/>
          <w:lang w:eastAsia="ru-RU"/>
        </w:rPr>
        <w:t>РЕЗУЛЬТАТЫ ОСВОЕНИЯ УЧЕБНОГО ПРЕДМЕТА</w:t>
      </w:r>
    </w:p>
    <w:tbl>
      <w:tblPr>
        <w:tblW w:w="9719" w:type="dxa"/>
        <w:shd w:val="clear" w:color="auto" w:fill="FFFFFF"/>
        <w:tblCellMar>
          <w:top w:w="15" w:type="dxa"/>
          <w:left w:w="15" w:type="dxa"/>
          <w:bottom w:w="15" w:type="dxa"/>
          <w:right w:w="15" w:type="dxa"/>
        </w:tblCellMar>
        <w:tblLook w:val="04A0" w:firstRow="1" w:lastRow="0" w:firstColumn="1" w:lastColumn="0" w:noHBand="0" w:noVBand="1"/>
      </w:tblPr>
      <w:tblGrid>
        <w:gridCol w:w="1974"/>
        <w:gridCol w:w="7745"/>
      </w:tblGrid>
      <w:tr w:rsidR="00073D99" w:rsidRPr="00073D99" w14:paraId="69420B7C" w14:textId="77777777" w:rsidTr="00BA79EC">
        <w:trPr>
          <w:trHeight w:val="3800"/>
        </w:trPr>
        <w:tc>
          <w:tcPr>
            <w:tcW w:w="1974"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14:paraId="26696937"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Личностные</w:t>
            </w:r>
          </w:p>
          <w:p w14:paraId="34F62FDC"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результаты</w:t>
            </w:r>
          </w:p>
        </w:tc>
        <w:tc>
          <w:tcPr>
            <w:tcW w:w="7745" w:type="dxa"/>
            <w:tcBorders>
              <w:top w:val="double" w:sz="6" w:space="0" w:color="C0C0C0"/>
              <w:left w:val="double" w:sz="6" w:space="0" w:color="C0C0C0"/>
              <w:bottom w:val="double" w:sz="6" w:space="0" w:color="C0C0C0"/>
              <w:right w:val="double" w:sz="6" w:space="0" w:color="C0C0C0"/>
            </w:tcBorders>
            <w:shd w:val="clear" w:color="auto" w:fill="FFFFFF"/>
            <w:tcMar>
              <w:top w:w="14" w:type="dxa"/>
              <w:left w:w="14" w:type="dxa"/>
              <w:bottom w:w="14" w:type="dxa"/>
              <w:right w:w="14" w:type="dxa"/>
            </w:tcMar>
            <w:vAlign w:val="center"/>
            <w:hideMark/>
          </w:tcPr>
          <w:p w14:paraId="6396CC55"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формирование чувства гордости за свою Родину, формирование ценностей многонационального российского общества;</w:t>
            </w:r>
          </w:p>
          <w:p w14:paraId="2B29C8AC"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формирование уважительного отношения к иному мнению, истории и культуре других народов;</w:t>
            </w:r>
          </w:p>
          <w:p w14:paraId="7D04489F"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развитие мотивов учебной деятельности и формирование личностного смысла учения;</w:t>
            </w:r>
          </w:p>
          <w:p w14:paraId="2862E94F"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14:paraId="759D44C0"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формирование эстетических потребностей, ценностей и чувств;</w:t>
            </w:r>
          </w:p>
          <w:p w14:paraId="2D637DC6"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развитие этических качеств, доброжелательности и эмоционально-нравственной отзывчивости, понимания и сопереживания чувствам других людей;</w:t>
            </w:r>
          </w:p>
          <w:p w14:paraId="5CDCF0DE"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lastRenderedPageBreak/>
              <w:t>– развитие навыков сотрудничества со взрослыми и сверстниками, умения не создавать конфликтов и находить выходы из спорных ситуаций;</w:t>
            </w:r>
          </w:p>
          <w:p w14:paraId="2311499F"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формирование установки на безопасный, здоровый образ жизни</w:t>
            </w:r>
          </w:p>
        </w:tc>
      </w:tr>
      <w:tr w:rsidR="00073D99" w:rsidRPr="00073D99" w14:paraId="0B7BF4D0" w14:textId="77777777" w:rsidTr="00BA79EC">
        <w:trPr>
          <w:trHeight w:val="4514"/>
        </w:trPr>
        <w:tc>
          <w:tcPr>
            <w:tcW w:w="1974"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14:paraId="25BF9321"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lastRenderedPageBreak/>
              <w:t>Метапредметные результаты:</w:t>
            </w:r>
          </w:p>
        </w:tc>
        <w:tc>
          <w:tcPr>
            <w:tcW w:w="7745" w:type="dxa"/>
            <w:tcBorders>
              <w:top w:val="double" w:sz="6" w:space="0" w:color="C0C0C0"/>
              <w:left w:val="double" w:sz="6" w:space="0" w:color="C0C0C0"/>
              <w:bottom w:val="double" w:sz="6" w:space="0" w:color="C0C0C0"/>
              <w:right w:val="double" w:sz="6" w:space="0" w:color="C0C0C0"/>
            </w:tcBorders>
            <w:shd w:val="clear" w:color="auto" w:fill="FFFFFF"/>
            <w:tcMar>
              <w:top w:w="14" w:type="dxa"/>
              <w:left w:w="14" w:type="dxa"/>
              <w:bottom w:w="14" w:type="dxa"/>
              <w:right w:w="14" w:type="dxa"/>
            </w:tcMar>
            <w:vAlign w:val="center"/>
            <w:hideMark/>
          </w:tcPr>
          <w:p w14:paraId="417C0EDD"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овладение способностью принимать и сохранять цели и задачи учебной деятельности, поиска средств ее осуществления;</w:t>
            </w:r>
          </w:p>
          <w:p w14:paraId="4F52FEC3"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14:paraId="3E046DCF"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14:paraId="4AF5786A"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461948A8"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готовность конструктивно разрешать конфликты посредством учета интересов сторон и сотрудничества;</w:t>
            </w:r>
          </w:p>
          <w:p w14:paraId="5305402E"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овладение базовыми предметными и межпредметными понятиями, отражающими существенные связи и отношения между объектами и процессами.</w:t>
            </w:r>
          </w:p>
        </w:tc>
      </w:tr>
      <w:tr w:rsidR="00073D99" w:rsidRPr="00073D99" w14:paraId="78A52161" w14:textId="77777777" w:rsidTr="00BA79EC">
        <w:trPr>
          <w:trHeight w:val="3654"/>
        </w:trPr>
        <w:tc>
          <w:tcPr>
            <w:tcW w:w="1974"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14:paraId="2D6B89B5"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Предметные</w:t>
            </w:r>
          </w:p>
          <w:p w14:paraId="118EBCCC"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результаты:</w:t>
            </w:r>
          </w:p>
        </w:tc>
        <w:tc>
          <w:tcPr>
            <w:tcW w:w="7745" w:type="dxa"/>
            <w:tcBorders>
              <w:top w:val="double" w:sz="6" w:space="0" w:color="C0C0C0"/>
              <w:left w:val="double" w:sz="6" w:space="0" w:color="C0C0C0"/>
              <w:bottom w:val="double" w:sz="6" w:space="0" w:color="C0C0C0"/>
              <w:right w:val="double" w:sz="6" w:space="0" w:color="C0C0C0"/>
            </w:tcBorders>
            <w:shd w:val="clear" w:color="auto" w:fill="FFFFFF"/>
            <w:tcMar>
              <w:top w:w="14" w:type="dxa"/>
              <w:left w:w="14" w:type="dxa"/>
              <w:bottom w:w="14" w:type="dxa"/>
              <w:right w:w="14" w:type="dxa"/>
            </w:tcMar>
            <w:vAlign w:val="center"/>
            <w:hideMark/>
          </w:tcPr>
          <w:p w14:paraId="2BEDA1FF"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формирование первоначальных представлений о древней игре,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14:paraId="566C7CD7"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овладение умениями организовать здоровьесберегающую жизнедеятельность (режим дня, утренняя зарядка, оздоровительные мероприятия, подвижные игры и т.д.);</w:t>
            </w:r>
          </w:p>
          <w:p w14:paraId="1AFE2FB5"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взаимодействие со сверстниками по правилам проведения шахматной партии и соревнований в соответствии с шахматным кодексом;</w:t>
            </w:r>
          </w:p>
          <w:p w14:paraId="2478DFF0"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выполнение простейших элементарных шахматных комбинаций;</w:t>
            </w:r>
          </w:p>
          <w:p w14:paraId="4C33C1F8"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-развитие восприятия, внимания, воображения, памяти, мышления, начальных форм волевого управления поведением.</w:t>
            </w:r>
          </w:p>
        </w:tc>
      </w:tr>
    </w:tbl>
    <w:p w14:paraId="71FE81B8"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К концу учебного года дети должны знать:</w:t>
      </w:r>
    </w:p>
    <w:p w14:paraId="4BC356DF"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14:paraId="1FE87990"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названия шахматных фигур: ладья, слон, ферзь, конь, пешка, король;</w:t>
      </w:r>
    </w:p>
    <w:p w14:paraId="348C46E8"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lastRenderedPageBreak/>
        <w:t>— правила хода и взятия каждой фигуры.</w:t>
      </w:r>
    </w:p>
    <w:p w14:paraId="0488F19A"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b/>
          <w:bCs/>
          <w:color w:val="000000"/>
          <w:sz w:val="21"/>
          <w:szCs w:val="21"/>
          <w:lang w:eastAsia="ru-RU"/>
        </w:rPr>
        <w:t>К концу учебного года дети должны уметь:</w:t>
      </w:r>
    </w:p>
    <w:p w14:paraId="14A940B8"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ориентироваться на шахматной доске;</w:t>
      </w:r>
    </w:p>
    <w:p w14:paraId="3C2486EB"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играть каждой фигурой в отдельности и в совокупности с другими фигурами без нарушений правил шахматного кодекса;</w:t>
      </w:r>
    </w:p>
    <w:p w14:paraId="6058C86D"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правильно помещать шахматную доску между партнерами;</w:t>
      </w:r>
    </w:p>
    <w:p w14:paraId="490DDC62"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правильно расставлять фигуры перед игрой;</w:t>
      </w:r>
    </w:p>
    <w:p w14:paraId="33CC6CD3"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различать горизонталь, вертикаль, диагональ;</w:t>
      </w:r>
    </w:p>
    <w:p w14:paraId="4477B098"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рокировать;</w:t>
      </w:r>
    </w:p>
    <w:p w14:paraId="3EBE9E2C"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объявлять шах;</w:t>
      </w:r>
    </w:p>
    <w:p w14:paraId="31C6C77D"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ставить мат;</w:t>
      </w:r>
    </w:p>
    <w:p w14:paraId="164B7D7C" w14:textId="22B5FFAC"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решать элементарные задачи на мат в один ход.</w:t>
      </w:r>
    </w:p>
    <w:p w14:paraId="6919BDF5" w14:textId="7F5DB842" w:rsidR="00073D99" w:rsidRPr="00073D99" w:rsidRDefault="00972882" w:rsidP="00073D99">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 xml:space="preserve">                                             </w:t>
      </w:r>
      <w:r w:rsidR="00073D99" w:rsidRPr="00073D99">
        <w:rPr>
          <w:rFonts w:ascii="Arial" w:eastAsia="Times New Roman" w:hAnsi="Arial" w:cs="Arial"/>
          <w:b/>
          <w:bCs/>
          <w:color w:val="000000"/>
          <w:sz w:val="21"/>
          <w:szCs w:val="21"/>
          <w:lang w:eastAsia="ru-RU"/>
        </w:rPr>
        <w:t>ФОРМЫ ОРГАНИЗАЦИИ И КОНТРОЛЯ</w:t>
      </w:r>
    </w:p>
    <w:p w14:paraId="1B995DE3" w14:textId="09F84737" w:rsidR="00073D99" w:rsidRPr="00073D99" w:rsidRDefault="00972882" w:rsidP="00073D99">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 xml:space="preserve">                                                </w:t>
      </w:r>
      <w:r w:rsidR="00073D99" w:rsidRPr="00073D99">
        <w:rPr>
          <w:rFonts w:ascii="Arial" w:eastAsia="Times New Roman" w:hAnsi="Arial" w:cs="Arial"/>
          <w:b/>
          <w:bCs/>
          <w:color w:val="000000"/>
          <w:sz w:val="21"/>
          <w:szCs w:val="21"/>
          <w:lang w:eastAsia="ru-RU"/>
        </w:rPr>
        <w:t>ОБРАЗОВАТЕЛЬНОГО ПРОЦЕССА</w:t>
      </w:r>
    </w:p>
    <w:p w14:paraId="65B386EF"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На начальном этапе преобладают игровой, наглядный и репродуктивный методы. Они применяется при знакомстве с шахматными фигурами, изучении шахматной доски, обучении правилам игры, реализации материального перевеса.</w:t>
      </w:r>
    </w:p>
    <w:p w14:paraId="334C64E1"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Большую роль играют общие принципы ведения игры на различных этапах шахматной партии, где основным методом становится продуктивный.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p>
    <w:p w14:paraId="14C6CE5A"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При изучении дебютной теории основным методом является частично-поисковый. Наиболее эффективно изучение дебютной теории осуществляется в том случае, когда большую часть работы ребенок проделывает самостоятельно.</w:t>
      </w:r>
    </w:p>
    <w:p w14:paraId="29E71888"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На более поздних этапах в обучении применяется творческий метод, для совершенствования тактического мастерства учащихся (само</w:t>
      </w:r>
      <w:r w:rsidRPr="00073D99">
        <w:rPr>
          <w:rFonts w:ascii="Arial" w:eastAsia="Times New Roman" w:hAnsi="Arial" w:cs="Arial"/>
          <w:color w:val="000000"/>
          <w:sz w:val="21"/>
          <w:szCs w:val="21"/>
          <w:lang w:eastAsia="ru-RU"/>
        </w:rPr>
        <w:softHyphen/>
        <w:t>стоятельное составление позиций, предусматривающих определенные тактические удары, мат в определенное количество ходов и т.д.).</w:t>
      </w:r>
    </w:p>
    <w:p w14:paraId="21A4D7F9"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Метод проблемного обучения. Разбор партий мастеров разных направлений, творческое их осмысление помогает ребенку выработать свой собственный подход к игре.</w:t>
      </w:r>
    </w:p>
    <w:p w14:paraId="4BFE38A2"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Использование этих методов предусматривает, прежде всего, обеспечение самостоятельности детей в поисках решения самых разнообразных задач.</w:t>
      </w:r>
    </w:p>
    <w:p w14:paraId="72CF7C22"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Основные формы и средства обучения: практическая игра, решение шахматных задач, комбинаций и этюдов, дидактические игры и задания, игровые упражнения; теоре-тические занятия, шахматные игры, шахматные дидактические игрушки, участие в турнирах и соревнованиях.</w:t>
      </w:r>
    </w:p>
    <w:p w14:paraId="1CDA2A07"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соревновательной обстановке.</w:t>
      </w:r>
    </w:p>
    <w:p w14:paraId="788B03D0"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br/>
      </w:r>
    </w:p>
    <w:p w14:paraId="45AB19F9" w14:textId="631CF4CB" w:rsid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br/>
      </w:r>
    </w:p>
    <w:p w14:paraId="68E7F100" w14:textId="77777777" w:rsidR="003F36F5" w:rsidRPr="00073D99" w:rsidRDefault="003F36F5" w:rsidP="00073D99">
      <w:pPr>
        <w:shd w:val="clear" w:color="auto" w:fill="FFFFFF"/>
        <w:spacing w:after="150" w:line="240" w:lineRule="auto"/>
        <w:rPr>
          <w:rFonts w:ascii="Arial" w:eastAsia="Times New Roman" w:hAnsi="Arial" w:cs="Arial"/>
          <w:color w:val="000000"/>
          <w:sz w:val="21"/>
          <w:szCs w:val="21"/>
          <w:lang w:eastAsia="ru-RU"/>
        </w:rPr>
      </w:pPr>
    </w:p>
    <w:p w14:paraId="501035EE"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b/>
          <w:bCs/>
          <w:color w:val="000000"/>
          <w:sz w:val="21"/>
          <w:szCs w:val="21"/>
          <w:lang w:eastAsia="ru-RU"/>
        </w:rPr>
        <w:lastRenderedPageBreak/>
        <w:t>СОДЕРЖАНИЕ УЧЕБНОГО ПРЕДМЕТА</w:t>
      </w:r>
    </w:p>
    <w:p w14:paraId="18F1C873"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Шахматная доска</w:t>
      </w:r>
      <w:r w:rsidRPr="00073D99">
        <w:rPr>
          <w:rFonts w:ascii="Arial" w:eastAsia="Times New Roman" w:hAnsi="Arial" w:cs="Arial"/>
          <w:b/>
          <w:bCs/>
          <w:color w:val="000000"/>
          <w:sz w:val="21"/>
          <w:szCs w:val="21"/>
          <w:lang w:eastAsia="ru-RU"/>
        </w:rPr>
        <w:t> (2 ч)</w:t>
      </w:r>
    </w:p>
    <w:p w14:paraId="0EA3A737"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Шахматная доска, белые и черные поля, горизонталь, вертикаль, диагональ, центр.</w:t>
      </w:r>
    </w:p>
    <w:p w14:paraId="3752AEBD"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Дидактические игры и задания</w:t>
      </w:r>
    </w:p>
    <w:p w14:paraId="7A06669E"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«Горизонталь». Двое играющих по очереди заполняют одну из горизонтальных линий шахматной доски кубиками (фишками, пешками и т. п.).</w:t>
      </w:r>
    </w:p>
    <w:p w14:paraId="629BB30F"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«Вертикаль». То же самое, но заполняется одна из вертикальных линий шахматной доски.</w:t>
      </w:r>
    </w:p>
    <w:p w14:paraId="0A312370"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«Диагональ». То же самое, но заполняется одна из диагоналей шахматной доски.</w:t>
      </w:r>
    </w:p>
    <w:p w14:paraId="1A294320"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b/>
          <w:bCs/>
          <w:color w:val="000000"/>
          <w:sz w:val="21"/>
          <w:szCs w:val="21"/>
          <w:lang w:eastAsia="ru-RU"/>
        </w:rPr>
        <w:t>Шахматные фигуры</w:t>
      </w:r>
      <w:r w:rsidRPr="00073D99">
        <w:rPr>
          <w:rFonts w:ascii="Arial" w:eastAsia="Times New Roman" w:hAnsi="Arial" w:cs="Arial"/>
          <w:color w:val="000000"/>
          <w:sz w:val="21"/>
          <w:szCs w:val="21"/>
          <w:lang w:eastAsia="ru-RU"/>
        </w:rPr>
        <w:t> </w:t>
      </w:r>
      <w:r w:rsidRPr="00073D99">
        <w:rPr>
          <w:rFonts w:ascii="Arial" w:eastAsia="Times New Roman" w:hAnsi="Arial" w:cs="Arial"/>
          <w:b/>
          <w:bCs/>
          <w:color w:val="000000"/>
          <w:sz w:val="21"/>
          <w:szCs w:val="21"/>
          <w:lang w:eastAsia="ru-RU"/>
        </w:rPr>
        <w:t>( 1 ч)</w:t>
      </w:r>
    </w:p>
    <w:p w14:paraId="3C00E862"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Белые, черные, ладья, слон, ферзь, конь, пешка, король.</w:t>
      </w:r>
    </w:p>
    <w:p w14:paraId="09DFD591"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Дидактические игры и задания</w:t>
      </w:r>
    </w:p>
    <w:p w14:paraId="6B10C69B"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14:paraId="7DA02B94"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«Угадайка». Педагог словесно описывает одну из шахматных фигур, дети должны догадаться, что это за фигура.</w:t>
      </w:r>
    </w:p>
    <w:p w14:paraId="04B4D5F7"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14:paraId="28810853"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«Угадай». Педагог загадывает про себя одну из фигур, а дети по очереди пытаются угадать, какая фигура загадана.</w:t>
      </w:r>
    </w:p>
    <w:p w14:paraId="79291657"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«Что общего?» Педагог берет две шахматные фигуры и спрашивает учеников, чем они похожи друг на друга. Чем отличаются? (Цветом, формой.)</w:t>
      </w:r>
    </w:p>
    <w:p w14:paraId="384AFEAB"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«Большая и маленькая». На столе шесть разных фигур. Дети называют самую высокую фигуру и ставят ее в сторону. Задача: поставить все фигуры по высоте.</w:t>
      </w:r>
    </w:p>
    <w:p w14:paraId="3018B1BA"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b/>
          <w:bCs/>
          <w:color w:val="000000"/>
          <w:sz w:val="21"/>
          <w:szCs w:val="21"/>
          <w:lang w:eastAsia="ru-RU"/>
        </w:rPr>
        <w:t>Начальная расстановка фигур ( 2 ч)</w:t>
      </w:r>
    </w:p>
    <w:p w14:paraId="3E66EA9D"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14:paraId="0D434BCD"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Дидактические игры и задания</w:t>
      </w:r>
    </w:p>
    <w:p w14:paraId="69BFA4E1"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«Мешочек». Ученики по одной вынимают из мешочка шахматные фигуры и постепенно расставляют начальную позицию.</w:t>
      </w:r>
    </w:p>
    <w:p w14:paraId="7825286C"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«Да и нет». Педагог берет две шахматные фигурки и спрашивает детей, стоят ли эти фигуры рядом в начальном положении.</w:t>
      </w:r>
    </w:p>
    <w:p w14:paraId="448CAB86"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14:paraId="639D09EC"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b/>
          <w:bCs/>
          <w:color w:val="000000"/>
          <w:sz w:val="21"/>
          <w:szCs w:val="21"/>
          <w:lang w:eastAsia="ru-RU"/>
        </w:rPr>
        <w:t>Ходы и взятие фигур ( 16 ч)</w:t>
      </w:r>
    </w:p>
    <w:p w14:paraId="1A927F33"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14:paraId="0126808D"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Дидактические игры и задания</w:t>
      </w:r>
    </w:p>
    <w:p w14:paraId="3D1E5D77"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xml:space="preserve">«Игра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w:t>
      </w:r>
      <w:r w:rsidRPr="00073D99">
        <w:rPr>
          <w:rFonts w:ascii="Arial" w:eastAsia="Times New Roman" w:hAnsi="Arial" w:cs="Arial"/>
          <w:color w:val="000000"/>
          <w:sz w:val="21"/>
          <w:szCs w:val="21"/>
          <w:lang w:eastAsia="ru-RU"/>
        </w:rPr>
        <w:lastRenderedPageBreak/>
        <w:t>учениками ограниченным числом фигур (чаще всего фигура против фигуры). Выигрывает тот, кто побьет все фигуры противника.</w:t>
      </w:r>
    </w:p>
    <w:p w14:paraId="50F47992"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14:paraId="4DE8A516"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«Лабиринт». Белая фигура должна достичь определенной клетки шахматной доски, не становясь на «заминированные» поля и не перепрыгивая их.</w:t>
      </w:r>
    </w:p>
    <w:p w14:paraId="71122F08"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14:paraId="61A33147"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14:paraId="4CA655DF"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«Кратчайший путь». За минимальное число ходов белая фигура должна достичь определенной клетки шахматной доски.</w:t>
      </w:r>
    </w:p>
    <w:p w14:paraId="24392720"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14:paraId="3F9ECBAB"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«Защита контрольного поля». Эта игра подобна предыдущей, но при точной игре обеих сторон не имеет победителя.</w:t>
      </w:r>
    </w:p>
    <w:p w14:paraId="49F83F2E"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«Атака неприятельской фигуры». Белая фигура должна за один ход напасть на черную фигуру, но так, чтобы не оказаться под боем.</w:t>
      </w:r>
    </w:p>
    <w:p w14:paraId="539C9C4E"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«Двойной удар». Белой фигурой надо напасть одновременно на две черные фигуры.</w:t>
      </w:r>
    </w:p>
    <w:p w14:paraId="3A2538F3"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«Взятие». Из нескольких возможных взятий надо выбрать лучшее – побить незащищенную фигуру.</w:t>
      </w:r>
    </w:p>
    <w:p w14:paraId="4106893C"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«Защита». Здесь нужно одной белой фигурой защитить другую, стоящую под боем.</w:t>
      </w:r>
    </w:p>
    <w:p w14:paraId="32CB9D29"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«Выиграй фигуру». Белые должны сделать такой ход, чтобы при любом ответе черных они проиграли одну из своих фигур.</w:t>
      </w:r>
    </w:p>
    <w:p w14:paraId="485909FB"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«Ограничение подвижности». Это разновидность «игры на уничтожение», но с «заминированными» полями. Выигрывает тот, кто побьет все фигуры противника.</w:t>
      </w:r>
    </w:p>
    <w:p w14:paraId="1AE0C517"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b/>
          <w:bCs/>
          <w:color w:val="000000"/>
          <w:sz w:val="21"/>
          <w:szCs w:val="21"/>
          <w:lang w:eastAsia="ru-RU"/>
        </w:rPr>
        <w:t>Цель шахматной партии ( 9 ч)</w:t>
      </w:r>
    </w:p>
    <w:p w14:paraId="3BF5D434"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Шах, мат, пат, ничья, мат в один ход, длинная и короткая рокировка и ее правила.</w:t>
      </w:r>
    </w:p>
    <w:p w14:paraId="60DAA85A"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Дидактические игры и задания</w:t>
      </w:r>
    </w:p>
    <w:p w14:paraId="3F798041"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«Шах или не шах». Приводится ряд положений, в которых ученики должны определить: стоит ли король под шахом или нет.</w:t>
      </w:r>
    </w:p>
    <w:p w14:paraId="333A053F"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«Дай шах». Требуется объявить шах неприятельскому королю.</w:t>
      </w:r>
    </w:p>
    <w:p w14:paraId="53E80E3D"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«Пять шахов». Каждой из пяти белых фигур нужно объявить шах черному королю.</w:t>
      </w:r>
    </w:p>
    <w:p w14:paraId="08771786"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«Защита от шаха». Белый король должен защититься от шаха.</w:t>
      </w:r>
    </w:p>
    <w:p w14:paraId="5BCE2F98"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«Мат или не мат». Приводится ряд положений, в которых ученики должны определить: дан ли мат черному королю.</w:t>
      </w:r>
    </w:p>
    <w:p w14:paraId="1004B1BD"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«Первый шах». Игра проводится всеми фигурами из начального положения. Выигрывает тот, кто объявит первый шах.</w:t>
      </w:r>
    </w:p>
    <w:p w14:paraId="1F235922"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«Рокировка». Ученики должны определить, можно ли рокировать в тех или иных случаях.</w:t>
      </w:r>
    </w:p>
    <w:p w14:paraId="2A1F2D0B"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b/>
          <w:bCs/>
          <w:color w:val="000000"/>
          <w:sz w:val="21"/>
          <w:szCs w:val="21"/>
          <w:lang w:eastAsia="ru-RU"/>
        </w:rPr>
        <w:t>Игра всеми фигурами из начального положения</w:t>
      </w:r>
      <w:r w:rsidRPr="00073D99">
        <w:rPr>
          <w:rFonts w:ascii="Arial" w:eastAsia="Times New Roman" w:hAnsi="Arial" w:cs="Arial"/>
          <w:color w:val="000000"/>
          <w:sz w:val="21"/>
          <w:szCs w:val="21"/>
          <w:lang w:eastAsia="ru-RU"/>
        </w:rPr>
        <w:t> </w:t>
      </w:r>
      <w:r w:rsidRPr="00073D99">
        <w:rPr>
          <w:rFonts w:ascii="Arial" w:eastAsia="Times New Roman" w:hAnsi="Arial" w:cs="Arial"/>
          <w:b/>
          <w:bCs/>
          <w:color w:val="000000"/>
          <w:sz w:val="21"/>
          <w:szCs w:val="21"/>
          <w:lang w:eastAsia="ru-RU"/>
        </w:rPr>
        <w:t>( 4 ч)</w:t>
      </w:r>
    </w:p>
    <w:p w14:paraId="090FC19C"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Самые общие представления о том, как начинать шахматную партию.</w:t>
      </w:r>
    </w:p>
    <w:p w14:paraId="3C834381"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lastRenderedPageBreak/>
        <w:t>Дидактические игры и задания</w:t>
      </w:r>
    </w:p>
    <w:p w14:paraId="12C190CB"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14:paraId="26DC88ED"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«Игра на уничтожение» — важнейшая игра курса. У ребёнка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Выигрывает тот, кто побьёт все фигуры противника.</w:t>
      </w:r>
    </w:p>
    <w:p w14:paraId="757DA304"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«Один в поле воин». Белая фигура должна побить чёрные фигуры, расположенные на шахматной доске, уничтожая каждым ходом по фигуре</w:t>
      </w:r>
    </w:p>
    <w:p w14:paraId="6FE3D61F"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«Лабиринт» Белая фигура должна достичь определенной клетки шахматной доски, не становясь на заминированные» поля и не перепрыгивая их.</w:t>
      </w:r>
    </w:p>
    <w:p w14:paraId="129A6544"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«Кратчайший путь». За минимальное число ходов белая фигура должна достичь определенной клетки шахматной доски.</w:t>
      </w:r>
    </w:p>
    <w:p w14:paraId="482B9AE0"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«Двойной удар». Белой фигурой надо напасть одновременно на две чёрные фигуры.</w:t>
      </w:r>
    </w:p>
    <w:p w14:paraId="4BE14D8E"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«Взятие». Из нескольких возможных взятий надо выбрать лучшее – побить незащищенную фигуру.</w:t>
      </w:r>
    </w:p>
    <w:p w14:paraId="1D6913AF"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«Защита». Здесь нужно одной белой фигурой защитить другую, стоящую под боем.</w:t>
      </w:r>
    </w:p>
    <w:p w14:paraId="5459057A" w14:textId="6AB07679"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Все дидактические игры и задания из этого раздела моделируют в доступном для детей виде те или иные реальные ситуации, с которыми сталкиваются шахматисты в игре на шахматной доске.</w:t>
      </w:r>
      <w:r w:rsidRPr="00073D99">
        <w:rPr>
          <w:rFonts w:ascii="Arial" w:eastAsia="Times New Roman" w:hAnsi="Arial" w:cs="Arial"/>
          <w:color w:val="000000"/>
          <w:sz w:val="21"/>
          <w:szCs w:val="21"/>
          <w:lang w:eastAsia="ru-RU"/>
        </w:rPr>
        <w:br/>
      </w:r>
    </w:p>
    <w:p w14:paraId="7633F255"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КАЛЕНДАРНО – ТЕМАТИЧЕСКОЕ ПЛАНИРОВАНИЕ</w:t>
      </w:r>
    </w:p>
    <w:tbl>
      <w:tblPr>
        <w:tblW w:w="10510" w:type="dxa"/>
        <w:tblInd w:w="-1001" w:type="dxa"/>
        <w:shd w:val="clear" w:color="auto" w:fill="FFFFFF"/>
        <w:tblCellMar>
          <w:top w:w="15" w:type="dxa"/>
          <w:left w:w="15" w:type="dxa"/>
          <w:bottom w:w="15" w:type="dxa"/>
          <w:right w:w="15" w:type="dxa"/>
        </w:tblCellMar>
        <w:tblLook w:val="04A0" w:firstRow="1" w:lastRow="0" w:firstColumn="1" w:lastColumn="0" w:noHBand="0" w:noVBand="1"/>
      </w:tblPr>
      <w:tblGrid>
        <w:gridCol w:w="520"/>
        <w:gridCol w:w="781"/>
        <w:gridCol w:w="780"/>
        <w:gridCol w:w="2881"/>
        <w:gridCol w:w="5548"/>
      </w:tblGrid>
      <w:tr w:rsidR="00073D99" w:rsidRPr="00073D99" w14:paraId="07D15E03" w14:textId="77777777" w:rsidTr="00A216FA">
        <w:trPr>
          <w:trHeight w:val="410"/>
        </w:trPr>
        <w:tc>
          <w:tcPr>
            <w:tcW w:w="520" w:type="dxa"/>
            <w:vMerge w:val="restart"/>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41E49EFD" w14:textId="77777777" w:rsidR="00073D99" w:rsidRPr="00073D99" w:rsidRDefault="00073D99" w:rsidP="00073D99">
            <w:pPr>
              <w:spacing w:after="150" w:line="240" w:lineRule="auto"/>
              <w:jc w:val="center"/>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 пп</w:t>
            </w:r>
          </w:p>
        </w:tc>
        <w:tc>
          <w:tcPr>
            <w:tcW w:w="1561" w:type="dxa"/>
            <w:gridSpan w:val="2"/>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AB43057" w14:textId="77777777" w:rsidR="00073D99" w:rsidRPr="00073D99" w:rsidRDefault="00073D99" w:rsidP="00073D99">
            <w:pPr>
              <w:spacing w:after="150" w:line="240" w:lineRule="auto"/>
              <w:jc w:val="center"/>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Дата</w:t>
            </w:r>
          </w:p>
        </w:tc>
        <w:tc>
          <w:tcPr>
            <w:tcW w:w="2881" w:type="dxa"/>
            <w:vMerge w:val="restart"/>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6DAF710A" w14:textId="77777777" w:rsidR="00073D99" w:rsidRPr="00073D99" w:rsidRDefault="00073D99" w:rsidP="00073D99">
            <w:pPr>
              <w:spacing w:after="150" w:line="240" w:lineRule="auto"/>
              <w:jc w:val="center"/>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Тема</w:t>
            </w:r>
          </w:p>
        </w:tc>
        <w:tc>
          <w:tcPr>
            <w:tcW w:w="5548" w:type="dxa"/>
            <w:vMerge w:val="restart"/>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7E907B26" w14:textId="77777777" w:rsidR="00073D99" w:rsidRPr="00073D99" w:rsidRDefault="00073D99" w:rsidP="00073D99">
            <w:pPr>
              <w:spacing w:after="150" w:line="240" w:lineRule="auto"/>
              <w:jc w:val="center"/>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Характеристика учебной деятельности учащихся</w:t>
            </w:r>
          </w:p>
        </w:tc>
      </w:tr>
      <w:tr w:rsidR="00073D99" w:rsidRPr="00073D99" w14:paraId="19495E2C" w14:textId="77777777" w:rsidTr="00A216FA">
        <w:trPr>
          <w:trHeight w:val="410"/>
        </w:trPr>
        <w:tc>
          <w:tcPr>
            <w:tcW w:w="520" w:type="dxa"/>
            <w:vMerge/>
            <w:tcBorders>
              <w:top w:val="single" w:sz="6" w:space="0" w:color="000000"/>
              <w:left w:val="single" w:sz="6" w:space="0" w:color="000000"/>
              <w:bottom w:val="single" w:sz="6" w:space="0" w:color="000000"/>
              <w:right w:val="nil"/>
            </w:tcBorders>
            <w:shd w:val="clear" w:color="auto" w:fill="FFFFFF"/>
            <w:vAlign w:val="center"/>
            <w:hideMark/>
          </w:tcPr>
          <w:p w14:paraId="061060A6" w14:textId="77777777" w:rsidR="00073D99" w:rsidRPr="00073D99" w:rsidRDefault="00073D99" w:rsidP="00073D99">
            <w:pPr>
              <w:spacing w:after="0" w:line="240" w:lineRule="auto"/>
              <w:rPr>
                <w:rFonts w:ascii="Arial" w:eastAsia="Times New Roman" w:hAnsi="Arial" w:cs="Arial"/>
                <w:color w:val="000000"/>
                <w:sz w:val="21"/>
                <w:szCs w:val="21"/>
                <w:lang w:eastAsia="ru-RU"/>
              </w:rPr>
            </w:pP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D5885B0"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план</w:t>
            </w: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080D926C"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факт</w:t>
            </w:r>
          </w:p>
        </w:tc>
        <w:tc>
          <w:tcPr>
            <w:tcW w:w="2881" w:type="dxa"/>
            <w:vMerge/>
            <w:tcBorders>
              <w:top w:val="single" w:sz="6" w:space="0" w:color="000000"/>
              <w:left w:val="single" w:sz="6" w:space="0" w:color="000000"/>
              <w:bottom w:val="single" w:sz="6" w:space="0" w:color="000000"/>
              <w:right w:val="nil"/>
            </w:tcBorders>
            <w:shd w:val="clear" w:color="auto" w:fill="FFFFFF"/>
            <w:vAlign w:val="center"/>
            <w:hideMark/>
          </w:tcPr>
          <w:p w14:paraId="0BB6F8C7" w14:textId="77777777" w:rsidR="00073D99" w:rsidRPr="00073D99" w:rsidRDefault="00073D99" w:rsidP="00073D99">
            <w:pPr>
              <w:spacing w:after="0" w:line="240" w:lineRule="auto"/>
              <w:rPr>
                <w:rFonts w:ascii="Arial" w:eastAsia="Times New Roman" w:hAnsi="Arial" w:cs="Arial"/>
                <w:color w:val="000000"/>
                <w:sz w:val="21"/>
                <w:szCs w:val="21"/>
                <w:lang w:eastAsia="ru-RU"/>
              </w:rPr>
            </w:pPr>
          </w:p>
        </w:tc>
        <w:tc>
          <w:tcPr>
            <w:tcW w:w="554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5729EF9" w14:textId="77777777" w:rsidR="00073D99" w:rsidRPr="00073D99" w:rsidRDefault="00073D99" w:rsidP="00073D99">
            <w:pPr>
              <w:spacing w:after="0" w:line="240" w:lineRule="auto"/>
              <w:rPr>
                <w:rFonts w:ascii="Arial" w:eastAsia="Times New Roman" w:hAnsi="Arial" w:cs="Arial"/>
                <w:color w:val="000000"/>
                <w:sz w:val="21"/>
                <w:szCs w:val="21"/>
                <w:lang w:eastAsia="ru-RU"/>
              </w:rPr>
            </w:pPr>
          </w:p>
        </w:tc>
      </w:tr>
      <w:tr w:rsidR="00073D99" w:rsidRPr="00073D99" w14:paraId="39C8223A" w14:textId="77777777" w:rsidTr="00A216FA">
        <w:trPr>
          <w:trHeight w:val="1123"/>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2EAE7BCD"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1</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76D03BB0" w14:textId="600E19BE"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2D8ED56F"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B9EDEF6"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Шахматная доска</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78DC62D3"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Чтение дидактической сказки «Удивительные приключения шахматной доски». Знакомство с шахматной доской, шахматными терминами: белое и черное поле, горизонталь, вертикаль, диагональ. Соблюдение основных правил личной гигиены.</w:t>
            </w:r>
          </w:p>
        </w:tc>
      </w:tr>
      <w:tr w:rsidR="00073D99" w:rsidRPr="00073D99" w14:paraId="224519E5" w14:textId="77777777" w:rsidTr="00A216FA">
        <w:trPr>
          <w:trHeight w:val="881"/>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4DD5E25C"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2</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2159D4B7" w14:textId="3446DC6E"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0E423C89"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1E191542"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Шахматная доска</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43515560"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Учиться ориентироваться на шахматной доске, правильно размещать шахматную доску между партнерами, организовывать комфортные отношения с партнерами по игре</w:t>
            </w:r>
          </w:p>
        </w:tc>
      </w:tr>
      <w:tr w:rsidR="00073D99" w:rsidRPr="00073D99" w14:paraId="6BA8573D" w14:textId="77777777" w:rsidTr="00A216FA">
        <w:trPr>
          <w:trHeight w:val="881"/>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4FFF2DBF"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3</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0B8AE423" w14:textId="5AA417E0"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6A5ECDD5"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20B4A48"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Знакомство с шахматны-ми фигурами</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162D8732"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Познакомиться с названиями шахматных фигур: ладья, слон, ферзь, конь, пешка, король. Научиться различать и называть шахматные фигуры.</w:t>
            </w:r>
          </w:p>
        </w:tc>
      </w:tr>
      <w:tr w:rsidR="00073D99" w:rsidRPr="00073D99" w14:paraId="46218276" w14:textId="77777777" w:rsidTr="00A216FA">
        <w:trPr>
          <w:trHeight w:val="640"/>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427A357"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4</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6FB214E6" w14:textId="4C118D1E"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1DD8A2A9"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1AE4DE7A"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Начальная расстановка фигур</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5937A0D2"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Познакомиться с понятием: начальное положение, научиться правильно расставлять фигуры перед игрой</w:t>
            </w:r>
          </w:p>
        </w:tc>
      </w:tr>
      <w:tr w:rsidR="00073D99" w:rsidRPr="00073D99" w14:paraId="18A29F25" w14:textId="77777777" w:rsidTr="00A216FA">
        <w:trPr>
          <w:trHeight w:val="869"/>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0E96D178"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5</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4AEEB1F3" w14:textId="66134992"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422D8A73"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68252914"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Шахматная доска и фигуры</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74A5D328"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Познакомиться с понятием: партнёры. Правильно расставлять фигуры в начальное положение. Орга-низовывать комфортные отношения с партнерами по игре</w:t>
            </w:r>
          </w:p>
        </w:tc>
      </w:tr>
      <w:tr w:rsidR="00073D99" w:rsidRPr="00073D99" w14:paraId="1E4E2CEC" w14:textId="77777777" w:rsidTr="00A216FA">
        <w:trPr>
          <w:trHeight w:val="881"/>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1BFFA6D"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6</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2CF6F2FA" w14:textId="0CFA54B6"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18D43052"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1F4E88EA"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Знакомство с шахматной фигурой. Ладья</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22E74BA8"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Познакомиться с понятиями: ход, взятие, стоять под боем.</w:t>
            </w:r>
          </w:p>
        </w:tc>
      </w:tr>
      <w:tr w:rsidR="00073D99" w:rsidRPr="00073D99" w14:paraId="0F60817C" w14:textId="77777777" w:rsidTr="00A216FA">
        <w:trPr>
          <w:trHeight w:val="398"/>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81E18C0"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lastRenderedPageBreak/>
              <w:t>7</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75A84E5F" w14:textId="41336630"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54D37D6F"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07FECF5"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Ладья в игре</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56B2407B"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Научиться играть фигурой в отдельности и в</w:t>
            </w:r>
          </w:p>
        </w:tc>
      </w:tr>
      <w:tr w:rsidR="00073D99" w:rsidRPr="00073D99" w14:paraId="1F2CAED1" w14:textId="77777777" w:rsidTr="00A216FA">
        <w:trPr>
          <w:trHeight w:val="881"/>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04541A83"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8</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2989CA5D" w14:textId="466FC9BA"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26252329"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9C29968"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Знакомство с шахматной фигурой. Слон.</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39842FDB"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совокупности с другими фигурами без нарушения правил шахматного кодекса.</w:t>
            </w:r>
          </w:p>
        </w:tc>
      </w:tr>
      <w:tr w:rsidR="00073D99" w:rsidRPr="00073D99" w14:paraId="44093FF3" w14:textId="77777777" w:rsidTr="00A216FA">
        <w:trPr>
          <w:trHeight w:val="398"/>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103B3BA1"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9</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4B6B4FB4" w14:textId="532275D0"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6EDD796A"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4187CD38"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Слон в игре</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11D8C4F9"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Соблюдать основные правила личной гигиены.</w:t>
            </w:r>
          </w:p>
        </w:tc>
      </w:tr>
      <w:tr w:rsidR="00073D99" w:rsidRPr="00073D99" w14:paraId="4302FF1D" w14:textId="77777777" w:rsidTr="00A216FA">
        <w:trPr>
          <w:trHeight w:val="398"/>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1E72FA9"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10</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0D1C2CD5" w14:textId="567DFA81"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0CF090F8"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03F6264E"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Ладья против слона</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15283842"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Уважать мнение и решение других</w:t>
            </w:r>
          </w:p>
        </w:tc>
      </w:tr>
      <w:tr w:rsidR="00073D99" w:rsidRPr="00073D99" w14:paraId="6CDF8AEE" w14:textId="77777777" w:rsidTr="00A216FA">
        <w:trPr>
          <w:trHeight w:val="881"/>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6501CBC8"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11</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10F3A61B" w14:textId="46B65D8E"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6E38033E"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5E14C85"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Знакомство с шахматной фигурой. Ферзь</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5F4172D7"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Делать выводы, выяснять закономерности Анализировать ситуацию и принимать правильное</w:t>
            </w:r>
          </w:p>
        </w:tc>
      </w:tr>
      <w:tr w:rsidR="00073D99" w:rsidRPr="00073D99" w14:paraId="548C9082" w14:textId="77777777" w:rsidTr="00A216FA">
        <w:trPr>
          <w:trHeight w:val="398"/>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6E1AAB8"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12</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2A5F422A" w14:textId="5D2FF43D"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237A1FA0"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1F1BF2DA"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Ферзь в игре</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0E4051BE"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решение.</w:t>
            </w:r>
          </w:p>
        </w:tc>
      </w:tr>
      <w:tr w:rsidR="00073D99" w:rsidRPr="00073D99" w14:paraId="380BF336" w14:textId="77777777" w:rsidTr="00A216FA">
        <w:trPr>
          <w:trHeight w:val="628"/>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2F90A4B1"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13</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5B0AEF7E" w14:textId="1C32C20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4D92A2C5"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0D7B2BEC"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Ферзь против ладьи и слона</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4950B3BB"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Наблюдать за передвижением фигур на доске, сравнивают силу фигур и их позицию.</w:t>
            </w:r>
          </w:p>
        </w:tc>
      </w:tr>
      <w:tr w:rsidR="00073D99" w:rsidRPr="00073D99" w14:paraId="4CD00B39" w14:textId="77777777" w:rsidTr="00A216FA">
        <w:trPr>
          <w:trHeight w:val="881"/>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D7E3622"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14</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2DEF9630" w14:textId="2167C27E"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5B616F20"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43F1079A"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Знакомство с шахматной фигурой. Конь</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10BD64C8"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Уметь организовать комфортные отношения с партнерами по игре.</w:t>
            </w:r>
          </w:p>
        </w:tc>
      </w:tr>
      <w:tr w:rsidR="00073D99" w:rsidRPr="00073D99" w14:paraId="7DEAA24B" w14:textId="77777777" w:rsidTr="00A216FA">
        <w:trPr>
          <w:trHeight w:val="398"/>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644B56E2"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15</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3950F963" w14:textId="29F1F103"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727C2A45"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206E9B12"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Конь в игре</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4E3FBAB5"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Работать в парах.</w:t>
            </w:r>
          </w:p>
        </w:tc>
      </w:tr>
      <w:tr w:rsidR="00073D99" w:rsidRPr="00073D99" w14:paraId="634E7042" w14:textId="77777777" w:rsidTr="00A216FA">
        <w:trPr>
          <w:trHeight w:val="640"/>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2D6110B5"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16</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7FCAB429" w14:textId="1523B64B"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1E6E82E1"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109FC07E"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Конь против ферзя, ладьи, слона</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5BA85194"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r>
      <w:tr w:rsidR="00073D99" w:rsidRPr="00073D99" w14:paraId="530DD26C" w14:textId="77777777" w:rsidTr="00A216FA">
        <w:trPr>
          <w:trHeight w:val="640"/>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335777B"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17</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45358BEA" w14:textId="2A01BEBF"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32456EDE"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2CBB12D7"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Знакомство с пешкой</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1FCE93EE"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r>
      <w:tr w:rsidR="00073D99" w:rsidRPr="00073D99" w14:paraId="13755F7D" w14:textId="77777777" w:rsidTr="00A216FA">
        <w:trPr>
          <w:trHeight w:val="398"/>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44E6594"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18</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5E9BD1A1" w14:textId="7448417E"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1AC5F8CA"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7E6150E"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Пешка в игре</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10C2925B"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r>
      <w:tr w:rsidR="00073D99" w:rsidRPr="00073D99" w14:paraId="6550173E" w14:textId="77777777" w:rsidTr="00A216FA">
        <w:trPr>
          <w:trHeight w:val="881"/>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18DCFB41"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19</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709FB2F8" w14:textId="2113C712"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39A1C370"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0DD37688"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Пешка против ферзя, ладьи, слона</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047706E4"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r>
      <w:tr w:rsidR="00073D99" w:rsidRPr="00073D99" w14:paraId="58FF326A" w14:textId="77777777" w:rsidTr="00A216FA">
        <w:trPr>
          <w:trHeight w:val="869"/>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4C988B20"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20</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131E3028" w14:textId="14951C8E"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082A26BB"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41C9040"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Знакомство с шахматной фигурой. Король</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66D6C98E"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r>
      <w:tr w:rsidR="00073D99" w:rsidRPr="00073D99" w14:paraId="6B8F719A" w14:textId="77777777" w:rsidTr="00A216FA">
        <w:trPr>
          <w:trHeight w:val="640"/>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13DE094"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21</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4DDD5FF6" w14:textId="027A88A6"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40B7442C"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1BF23BA"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Король против других фигур</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2CCA64F2"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r>
      <w:tr w:rsidR="00073D99" w:rsidRPr="00073D99" w14:paraId="19F02DE1" w14:textId="77777777" w:rsidTr="00A216FA">
        <w:trPr>
          <w:trHeight w:val="640"/>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9060B0A"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22</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77E286A0" w14:textId="397B7669"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48539C0A"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4A960579"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Шах</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785CC4A0"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Познакомиться с понятиями: длинная и короткая рокировка, шах, мат, пат, ничья.</w:t>
            </w:r>
          </w:p>
        </w:tc>
      </w:tr>
      <w:tr w:rsidR="00073D99" w:rsidRPr="00073D99" w14:paraId="417F502C" w14:textId="77777777" w:rsidTr="00A216FA">
        <w:trPr>
          <w:trHeight w:val="398"/>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2E1CDF0A"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23</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24A5555B" w14:textId="5F937FE2"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75C84BE9"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20153144"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Шах</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680FCED9"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Научиться рокировать.</w:t>
            </w:r>
          </w:p>
        </w:tc>
      </w:tr>
      <w:tr w:rsidR="00073D99" w:rsidRPr="00073D99" w14:paraId="7B65CA7E" w14:textId="77777777" w:rsidTr="00A216FA">
        <w:trPr>
          <w:trHeight w:val="786"/>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4C336CB1"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24</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6BDDB1CB" w14:textId="389DE9A1"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32FA9D60"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374439D"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Мат. Цель шахматной партии</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2E52D2C6"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Научиться объявлять шах.</w:t>
            </w:r>
          </w:p>
          <w:p w14:paraId="3A6CCF9F"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Научиться ставить мат.</w:t>
            </w:r>
          </w:p>
        </w:tc>
      </w:tr>
      <w:tr w:rsidR="00073D99" w:rsidRPr="00073D99" w14:paraId="75895504" w14:textId="77777777" w:rsidTr="00A216FA">
        <w:trPr>
          <w:trHeight w:val="398"/>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0B164BC6"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25</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7165921D" w14:textId="3EF3E71B"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60A362A9"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70CDE9C"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Мат</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43C4F21F"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Уметь организовать комфортные отношения с</w:t>
            </w:r>
          </w:p>
        </w:tc>
      </w:tr>
      <w:tr w:rsidR="00073D99" w:rsidRPr="00073D99" w14:paraId="51ADF121" w14:textId="77777777" w:rsidTr="00A216FA">
        <w:trPr>
          <w:trHeight w:val="398"/>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08F7EC7"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26</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0BFF69BE" w14:textId="5E0FE8C6"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60886282"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6B37EFD0"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Ставим мат</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5BF7EF8E"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партнерами по игре.</w:t>
            </w:r>
          </w:p>
        </w:tc>
      </w:tr>
      <w:tr w:rsidR="00073D99" w:rsidRPr="00073D99" w14:paraId="2D787018" w14:textId="77777777" w:rsidTr="00A216FA">
        <w:trPr>
          <w:trHeight w:val="398"/>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190850F6"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27</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6F16BC44" w14:textId="63118D5E"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564160CE"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252BB274"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Ставим мат</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1869CA09"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Анализировать положение фигур на шахматной</w:t>
            </w:r>
          </w:p>
        </w:tc>
      </w:tr>
      <w:tr w:rsidR="00073D99" w:rsidRPr="00073D99" w14:paraId="7A7B79D4" w14:textId="77777777" w:rsidTr="00A216FA">
        <w:trPr>
          <w:trHeight w:val="398"/>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007124BC"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28</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0F9AF5E0" w14:textId="0B5F320E"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46D740FB"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4AE4C1C6"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Ничья, пат</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44EAB055"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доске.</w:t>
            </w:r>
          </w:p>
        </w:tc>
      </w:tr>
      <w:tr w:rsidR="00073D99" w:rsidRPr="00073D99" w14:paraId="7B8D9496" w14:textId="77777777" w:rsidTr="00A216FA">
        <w:trPr>
          <w:trHeight w:val="398"/>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6DFDA8C2"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29</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3740064D" w14:textId="28DA062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2E3E7A23"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2DE0531A"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Рокировка</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11E0E3BD"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Оценивать правильность ходов.</w:t>
            </w:r>
          </w:p>
        </w:tc>
      </w:tr>
      <w:tr w:rsidR="00073D99" w:rsidRPr="00073D99" w14:paraId="3BB7F6A2" w14:textId="77777777" w:rsidTr="00A216FA">
        <w:trPr>
          <w:trHeight w:val="398"/>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018A30E9"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lastRenderedPageBreak/>
              <w:t>30</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2D831C35" w14:textId="18F69432"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19DDF4A0"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2FE5528"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Рокировка</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2215DC7A"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r>
      <w:tr w:rsidR="00073D99" w:rsidRPr="00073D99" w14:paraId="1C2709C1" w14:textId="77777777" w:rsidTr="00A216FA">
        <w:trPr>
          <w:trHeight w:val="398"/>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1B7D752D"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31</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37050E66" w14:textId="469FF80A"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58062ABB"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FA2334D"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Шахматная партия</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0C971C58"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Познакомиться с элементарными шахматными</w:t>
            </w:r>
          </w:p>
        </w:tc>
      </w:tr>
      <w:tr w:rsidR="00073D99" w:rsidRPr="00073D99" w14:paraId="7C43FE82" w14:textId="77777777" w:rsidTr="00A216FA">
        <w:trPr>
          <w:trHeight w:val="386"/>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20ADE3EB"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32</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4A0D67B1" w14:textId="51699655"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7F4FC96A"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2EED8BA"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Шахматная партия</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0FFD1CBB"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задачами.</w:t>
            </w:r>
          </w:p>
        </w:tc>
      </w:tr>
      <w:tr w:rsidR="00073D99" w:rsidRPr="00073D99" w14:paraId="06B6F22B" w14:textId="77777777" w:rsidTr="00A216FA">
        <w:trPr>
          <w:trHeight w:val="1123"/>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787B37E"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33</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0BFDC2C4" w14:textId="24FDB4CE"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21259273"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97016ED"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Повторение программно-го материала. Игра всеми фигурами</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1C2C5113"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Оценивать свои достижения и достижения других учащихся.</w:t>
            </w:r>
          </w:p>
          <w:p w14:paraId="6B2F0A9C"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Играть всеми фигурами из начального положения.</w:t>
            </w:r>
          </w:p>
        </w:tc>
      </w:tr>
      <w:tr w:rsidR="00073D99" w:rsidRPr="00073D99" w14:paraId="4D54EDAD" w14:textId="77777777" w:rsidTr="00A216FA">
        <w:trPr>
          <w:trHeight w:val="1123"/>
        </w:trPr>
        <w:tc>
          <w:tcPr>
            <w:tcW w:w="5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37519E3" w14:textId="258D137A"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3</w:t>
            </w:r>
            <w:r w:rsidR="00A216FA">
              <w:rPr>
                <w:rFonts w:ascii="Arial" w:eastAsia="Times New Roman" w:hAnsi="Arial" w:cs="Arial"/>
                <w:color w:val="000000"/>
                <w:sz w:val="21"/>
                <w:szCs w:val="21"/>
                <w:lang w:eastAsia="ru-RU"/>
              </w:rPr>
              <w:t>4-35</w:t>
            </w:r>
          </w:p>
        </w:tc>
        <w:tc>
          <w:tcPr>
            <w:tcW w:w="7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2E6EF122" w14:textId="39B16BEE"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7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hideMark/>
          </w:tcPr>
          <w:p w14:paraId="71256CC1" w14:textId="77777777" w:rsidR="00073D99" w:rsidRPr="00073D99" w:rsidRDefault="00073D99" w:rsidP="00073D99">
            <w:pPr>
              <w:spacing w:after="150" w:line="240" w:lineRule="auto"/>
              <w:rPr>
                <w:rFonts w:ascii="Arial" w:eastAsia="Times New Roman" w:hAnsi="Arial" w:cs="Arial"/>
                <w:color w:val="000000"/>
                <w:sz w:val="21"/>
                <w:szCs w:val="21"/>
                <w:lang w:eastAsia="ru-RU"/>
              </w:rPr>
            </w:pPr>
          </w:p>
        </w:tc>
        <w:tc>
          <w:tcPr>
            <w:tcW w:w="2881"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43CA2C49"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Повторение программно-го материала. Игра всеми фигурами</w:t>
            </w:r>
          </w:p>
        </w:tc>
        <w:tc>
          <w:tcPr>
            <w:tcW w:w="5548"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3E11D63E" w14:textId="77777777" w:rsidR="00073D99" w:rsidRPr="00073D99" w:rsidRDefault="00073D99" w:rsidP="00073D99">
            <w:pPr>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Организовывать комфортные отношения с партнерами по игре.</w:t>
            </w:r>
          </w:p>
        </w:tc>
      </w:tr>
    </w:tbl>
    <w:p w14:paraId="4E2EE7EE"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b/>
          <w:bCs/>
          <w:color w:val="000000"/>
          <w:sz w:val="21"/>
          <w:szCs w:val="21"/>
          <w:lang w:eastAsia="ru-RU"/>
        </w:rPr>
        <w:t>ОПИСАНИЕ УЧЕБНО-МАТЕРИАЛЬНОГО И МАТЕРИАЛЬНО-ТЕХНИЧЕСКОГО ОБЕСПЕЧЕНИЯ ОБРАЗОВАТЕЛЬНОГО ПРОЦЕССА</w:t>
      </w:r>
    </w:p>
    <w:p w14:paraId="78846661"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И. Г. Сухин. Шахматы, первый год, или Там клетки черно-белые чудес и тайн полны: Учебник для 1 класса четырёхлетней и трёхлетней начальной школы. – Обнинск « Духовное возрождение», 1998. Рекомендовано Министерством общего и профессионального образования Российской Федерации</w:t>
      </w:r>
    </w:p>
    <w:p w14:paraId="0A589E0A"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И. Г. Сухин. Шахматы, первый год, или Учусь и учу. Пособие для учителя – Обнинск: Духовное возрождение, 1999.</w:t>
      </w:r>
    </w:p>
    <w:p w14:paraId="04B3906C"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Демонстрационная магнитная шахматная доска</w:t>
      </w:r>
    </w:p>
    <w:p w14:paraId="77B827D8"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Набор магнитных шахматных фигур</w:t>
      </w:r>
    </w:p>
    <w:p w14:paraId="6EDD748A"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Наборы шахмат</w:t>
      </w:r>
    </w:p>
    <w:p w14:paraId="40CCC1B4"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Дидактические шахматные сказки</w:t>
      </w:r>
    </w:p>
    <w:p w14:paraId="0A2FDBB4"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Сухин И. Котята-хвастунишки // Сухин И. Книга-выручалочка по внеклассному чтению. – М.: Новая школа, 1994. – Вып. 3.</w:t>
      </w:r>
    </w:p>
    <w:p w14:paraId="690C3C8A"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Сухин И. Лена, Оля и Баба Яга // Сухин И. Книга-выручалочка по внеклассному чтению. – М.: Новая школа, 1995. – Вып. 5.</w:t>
      </w:r>
    </w:p>
    <w:p w14:paraId="157B6429"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Сухин И. От сказки – к шахматам.</w:t>
      </w:r>
    </w:p>
    <w:p w14:paraId="39BE2D32"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Сухин И. Удивительные превращения деревянного кругляка // Сухин И. Книга-выручалочка по внеклассному чтению. – М.: Издательство фирмы ACT, 1993.</w:t>
      </w:r>
    </w:p>
    <w:p w14:paraId="4FD8A8C3"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Сухин И. Удивительные приключения шахматной доски.</w:t>
      </w:r>
    </w:p>
    <w:p w14:paraId="45CF1343"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Сухин И. Хвастуны в Паламеде.</w:t>
      </w:r>
    </w:p>
    <w:p w14:paraId="3422C3B0"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Сухин И. Черно-белая магия Ущелья Великанов // Сухин И. Книга-выручалочка по внеклассному чтению. – М.: Новая школа, 1994. – Вып. 2.</w:t>
      </w:r>
    </w:p>
    <w:p w14:paraId="34BA0251"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Сухин И. Шахматная сказка // Сухин И. Приключения в Шахматной стране. – М.: Педагогика, 1991.</w:t>
      </w:r>
    </w:p>
    <w:p w14:paraId="5EF7ACEC"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b/>
          <w:bCs/>
          <w:color w:val="000000"/>
          <w:sz w:val="21"/>
          <w:szCs w:val="21"/>
          <w:lang w:eastAsia="ru-RU"/>
        </w:rPr>
        <w:t>Сказки и рассказы для детей о шахматах и шахматистах</w:t>
      </w:r>
    </w:p>
    <w:p w14:paraId="5EB1CF38"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Аматуни П. Королевство Восемью Восемь.</w:t>
      </w:r>
    </w:p>
    <w:p w14:paraId="6667905A"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Гришин В., Осипов Н. В гостях у Короля // Гришин В., Осипов Н. Малыши открывают спорт. – М.: Педагогика, 1978.</w:t>
      </w:r>
    </w:p>
    <w:p w14:paraId="2E19B3F3"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Добрыня, посол князя Владимира (былина).</w:t>
      </w:r>
    </w:p>
    <w:p w14:paraId="2B19304B"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Драгунский В. Шляпа гроссмейстера.</w:t>
      </w:r>
    </w:p>
    <w:p w14:paraId="005E7DE0"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Ильин Е. В стране деревянных королей. – М.: Малыш, 1982.</w:t>
      </w:r>
    </w:p>
    <w:p w14:paraId="440F9892"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lastRenderedPageBreak/>
        <w:t>Кумма А., Рунге С. Шахматный Король.</w:t>
      </w:r>
    </w:p>
    <w:p w14:paraId="255CFA99"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Медведев В. Как капитан Соври-голова чуть не стал чемпионом, или Фосфорический мальчик.</w:t>
      </w:r>
    </w:p>
    <w:p w14:paraId="7B069479"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Молодцу и семидесяти искусств мало (узбекская сказка).</w:t>
      </w:r>
    </w:p>
    <w:p w14:paraId="467ADE71"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Остер Г. Полезная девчонка.</w:t>
      </w:r>
    </w:p>
    <w:p w14:paraId="72B471E2"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Пермяк Е. Вечный Король.</w:t>
      </w:r>
    </w:p>
    <w:p w14:paraId="0F81ED55"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Сендюков С. Королевство в белую клетку. – М.: Малыш, 1973.</w:t>
      </w:r>
    </w:p>
    <w:p w14:paraId="067A7DAB"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Сухин И. О злой волшебнице, драконе и Паламеде.</w:t>
      </w:r>
    </w:p>
    <w:p w14:paraId="2433CDE8"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Тихомиров О. Чемпион Гога Ренкин.</w:t>
      </w:r>
    </w:p>
    <w:p w14:paraId="726F0D60" w14:textId="77777777" w:rsidR="00073D99" w:rsidRPr="00073D99" w:rsidRDefault="00073D99" w:rsidP="00073D99">
      <w:pPr>
        <w:shd w:val="clear" w:color="auto" w:fill="FFFFFF"/>
        <w:spacing w:after="150" w:line="240" w:lineRule="auto"/>
        <w:rPr>
          <w:rFonts w:ascii="Arial" w:eastAsia="Times New Roman" w:hAnsi="Arial" w:cs="Arial"/>
          <w:color w:val="000000"/>
          <w:sz w:val="21"/>
          <w:szCs w:val="21"/>
          <w:lang w:eastAsia="ru-RU"/>
        </w:rPr>
      </w:pPr>
      <w:r w:rsidRPr="00073D99">
        <w:rPr>
          <w:rFonts w:ascii="Arial" w:eastAsia="Times New Roman" w:hAnsi="Arial" w:cs="Arial"/>
          <w:color w:val="000000"/>
          <w:sz w:val="21"/>
          <w:szCs w:val="21"/>
          <w:lang w:eastAsia="ru-RU"/>
        </w:rPr>
        <w:t>Шаров А. Сказка о настоящих слонах.</w:t>
      </w:r>
    </w:p>
    <w:p w14:paraId="6E023264" w14:textId="77777777" w:rsidR="00B27399" w:rsidRDefault="00B27399"/>
    <w:sectPr w:rsidR="00B273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8E0"/>
    <w:rsid w:val="00073D99"/>
    <w:rsid w:val="003F36F5"/>
    <w:rsid w:val="005368E0"/>
    <w:rsid w:val="00563298"/>
    <w:rsid w:val="005842FB"/>
    <w:rsid w:val="00972882"/>
    <w:rsid w:val="00A216FA"/>
    <w:rsid w:val="00B27399"/>
    <w:rsid w:val="00BA7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B1FA1"/>
  <w15:chartTrackingRefBased/>
  <w15:docId w15:val="{D00AAF85-8495-4ADE-BFFA-8D84F2432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16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3863</Words>
  <Characters>22021</Characters>
  <Application>Microsoft Office Word</Application>
  <DocSecurity>0</DocSecurity>
  <Lines>183</Lines>
  <Paragraphs>51</Paragraphs>
  <ScaleCrop>false</ScaleCrop>
  <Company/>
  <LinksUpToDate>false</LinksUpToDate>
  <CharactersWithSpaces>25833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2021-09-24T07:03:00Z</dcterms:created>
  <dcterms:modified xsi:type="dcterms:W3CDTF">2021-09-24T07:23:00Z</dcterms:modified>
</cp:coreProperties>
</file>